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57" w:rsidRPr="00F71D75" w:rsidRDefault="001A6B8E" w:rsidP="001A6B8E">
      <w:pPr>
        <w:jc w:val="center"/>
        <w:rPr>
          <w:rFonts w:ascii="Times New Roman" w:eastAsia="ＭＳ ゴシック" w:hAnsi="ＭＳ ゴシック"/>
          <w:sz w:val="32"/>
          <w:szCs w:val="32"/>
        </w:rPr>
      </w:pPr>
      <w:bookmarkStart w:id="0" w:name="_GoBack"/>
      <w:bookmarkEnd w:id="0"/>
      <w:r w:rsidRPr="00F71D75">
        <w:rPr>
          <w:rFonts w:ascii="Times New Roman" w:eastAsia="ＭＳ ゴシック" w:hAnsi="ＭＳ ゴシック"/>
          <w:sz w:val="32"/>
          <w:szCs w:val="32"/>
        </w:rPr>
        <w:t>発表題目</w:t>
      </w:r>
    </w:p>
    <w:p w:rsidR="00F71D75" w:rsidRPr="00F56435" w:rsidRDefault="00F71D75" w:rsidP="00F71D75">
      <w:pPr>
        <w:jc w:val="center"/>
        <w:rPr>
          <w:rFonts w:ascii="Times New Roman" w:eastAsia="ＭＳ ゴシック" w:hAnsi="Times New Roman"/>
          <w:sz w:val="28"/>
          <w:szCs w:val="28"/>
        </w:rPr>
      </w:pPr>
      <w:r w:rsidRPr="00F56435">
        <w:rPr>
          <w:rFonts w:ascii="Times New Roman" w:eastAsia="ＭＳ ゴシック" w:hAnsi="Times New Roman" w:hint="eastAsia"/>
          <w:sz w:val="28"/>
          <w:szCs w:val="28"/>
        </w:rPr>
        <w:t>―副題―</w:t>
      </w:r>
    </w:p>
    <w:p w:rsidR="00F71D75" w:rsidRPr="00F56435" w:rsidRDefault="001A6B8E" w:rsidP="001067D3">
      <w:pPr>
        <w:jc w:val="center"/>
        <w:rPr>
          <w:rFonts w:ascii="Times New Roman" w:eastAsia="ＭＳ ゴシック" w:hAnsi="Times New Roman"/>
          <w:sz w:val="28"/>
          <w:szCs w:val="28"/>
        </w:rPr>
      </w:pPr>
      <w:r w:rsidRPr="00F56435">
        <w:rPr>
          <w:rFonts w:ascii="Times New Roman" w:eastAsia="ＭＳ ゴシック" w:hAnsi="Times New Roman"/>
          <w:sz w:val="28"/>
          <w:szCs w:val="28"/>
        </w:rPr>
        <w:t xml:space="preserve">English </w:t>
      </w:r>
      <w:r w:rsidR="009D58AB" w:rsidRPr="00F56435">
        <w:rPr>
          <w:rFonts w:ascii="Times New Roman" w:eastAsia="ＭＳ ゴシック" w:hAnsi="Times New Roman" w:hint="eastAsia"/>
          <w:sz w:val="28"/>
          <w:szCs w:val="28"/>
        </w:rPr>
        <w:t>T</w:t>
      </w:r>
      <w:r w:rsidRPr="00F56435">
        <w:rPr>
          <w:rFonts w:ascii="Times New Roman" w:eastAsia="ＭＳ ゴシック" w:hAnsi="Times New Roman"/>
          <w:sz w:val="28"/>
          <w:szCs w:val="28"/>
        </w:rPr>
        <w:t>itle</w:t>
      </w:r>
      <w:r w:rsidR="002469E4" w:rsidRPr="00F56435">
        <w:rPr>
          <w:rFonts w:ascii="Times New Roman" w:eastAsia="ＭＳ ゴシック" w:hAnsi="Times New Roman" w:hint="eastAsia"/>
          <w:sz w:val="28"/>
          <w:szCs w:val="28"/>
        </w:rPr>
        <w:t xml:space="preserve">: </w:t>
      </w:r>
    </w:p>
    <w:p w:rsidR="001A6B8E" w:rsidRPr="00F71D75" w:rsidRDefault="00F71D75" w:rsidP="001067D3">
      <w:pPr>
        <w:jc w:val="center"/>
        <w:rPr>
          <w:rFonts w:ascii="Times New Roman" w:eastAsia="ＭＳ ゴシック" w:hAnsi="Times New Roman"/>
          <w:sz w:val="28"/>
          <w:szCs w:val="28"/>
        </w:rPr>
      </w:pPr>
      <w:r w:rsidRPr="00F56435">
        <w:rPr>
          <w:rFonts w:ascii="Times New Roman" w:eastAsia="ＭＳ ゴシック" w:hAnsi="Times New Roman" w:hint="eastAsia"/>
          <w:sz w:val="28"/>
          <w:szCs w:val="28"/>
        </w:rPr>
        <w:t xml:space="preserve">English </w:t>
      </w:r>
      <w:r w:rsidR="009D58AB" w:rsidRPr="00F56435">
        <w:rPr>
          <w:rFonts w:ascii="Times New Roman" w:eastAsia="ＭＳ ゴシック" w:hAnsi="Times New Roman" w:hint="eastAsia"/>
          <w:sz w:val="28"/>
          <w:szCs w:val="28"/>
        </w:rPr>
        <w:t>S</w:t>
      </w:r>
      <w:r w:rsidRPr="00F56435">
        <w:rPr>
          <w:rFonts w:ascii="Times New Roman" w:eastAsia="ＭＳ ゴシック" w:hAnsi="Times New Roman" w:hint="eastAsia"/>
          <w:sz w:val="28"/>
          <w:szCs w:val="28"/>
        </w:rPr>
        <w:t>ubtitle</w:t>
      </w:r>
      <w:r w:rsidR="008B19AE" w:rsidRPr="00F71D75">
        <w:rPr>
          <w:rFonts w:ascii="Times New Roman" w:eastAsia="ＭＳ ゴシック" w:hAnsi="Times New Roman"/>
          <w:sz w:val="28"/>
          <w:szCs w:val="28"/>
        </w:rPr>
        <w:t xml:space="preserve"> </w:t>
      </w:r>
    </w:p>
    <w:p w:rsidR="008B19AE" w:rsidRPr="00681288" w:rsidRDefault="008B19AE" w:rsidP="008B19AE">
      <w:pPr>
        <w:rPr>
          <w:rFonts w:ascii="Times New Roman" w:hAnsi="Times New Roman"/>
        </w:rPr>
      </w:pPr>
    </w:p>
    <w:p w:rsidR="00DD669C" w:rsidRPr="0085038A" w:rsidRDefault="00681288" w:rsidP="006F37C7">
      <w:pPr>
        <w:jc w:val="center"/>
        <w:rPr>
          <w:rFonts w:ascii="Times New Roman" w:hAnsi="Times New Roman"/>
          <w:sz w:val="22"/>
          <w:szCs w:val="22"/>
        </w:rPr>
      </w:pPr>
      <w:r w:rsidRPr="0085038A">
        <w:rPr>
          <w:rFonts w:ascii="Times New Roman" w:hAnsi="Times New Roman" w:hint="eastAsia"/>
          <w:sz w:val="22"/>
          <w:szCs w:val="22"/>
        </w:rPr>
        <w:t>○</w:t>
      </w:r>
      <w:r w:rsidR="00DD669C" w:rsidRPr="0085038A">
        <w:rPr>
          <w:rFonts w:ascii="Times New Roman"/>
          <w:sz w:val="22"/>
          <w:szCs w:val="22"/>
        </w:rPr>
        <w:t>多文化太郎</w:t>
      </w:r>
      <w:r w:rsidR="006F37C7" w:rsidRPr="0085038A">
        <w:rPr>
          <w:rFonts w:ascii="Times New Roman"/>
          <w:sz w:val="22"/>
          <w:szCs w:val="22"/>
        </w:rPr>
        <w:t>（多文化大学）</w:t>
      </w:r>
      <w:r w:rsidR="00DD669C" w:rsidRPr="0085038A">
        <w:rPr>
          <w:rFonts w:ascii="Times New Roman" w:hAnsi="Times New Roman"/>
          <w:sz w:val="22"/>
          <w:szCs w:val="22"/>
        </w:rPr>
        <w:t>Taro Tabunka</w:t>
      </w:r>
      <w:r w:rsidR="006F37C7" w:rsidRPr="0085038A">
        <w:rPr>
          <w:rFonts w:ascii="Times New Roman" w:hAnsi="Times New Roman"/>
          <w:sz w:val="22"/>
          <w:szCs w:val="22"/>
        </w:rPr>
        <w:t xml:space="preserve"> (JSMR University)</w:t>
      </w:r>
    </w:p>
    <w:p w:rsidR="008B19AE" w:rsidRPr="0085038A" w:rsidRDefault="00820CAE" w:rsidP="006F37C7">
      <w:pPr>
        <w:jc w:val="center"/>
        <w:rPr>
          <w:rFonts w:ascii="Times New Roman" w:hAnsi="Times New Roman"/>
          <w:sz w:val="22"/>
          <w:szCs w:val="22"/>
        </w:rPr>
      </w:pPr>
      <w:r w:rsidRPr="0085038A">
        <w:rPr>
          <w:rFonts w:ascii="Times New Roman"/>
          <w:sz w:val="22"/>
          <w:szCs w:val="22"/>
        </w:rPr>
        <w:t>関係</w:t>
      </w:r>
      <w:r w:rsidR="00DD669C" w:rsidRPr="0085038A">
        <w:rPr>
          <w:rFonts w:ascii="Times New Roman"/>
          <w:sz w:val="22"/>
          <w:szCs w:val="22"/>
        </w:rPr>
        <w:t>次郎</w:t>
      </w:r>
      <w:r w:rsidR="006F37C7" w:rsidRPr="0085038A">
        <w:rPr>
          <w:rFonts w:ascii="Times New Roman"/>
          <w:sz w:val="22"/>
          <w:szCs w:val="22"/>
        </w:rPr>
        <w:t>（関係研究所）</w:t>
      </w:r>
      <w:r w:rsidR="00DD669C" w:rsidRPr="0085038A">
        <w:rPr>
          <w:rFonts w:ascii="Times New Roman" w:hAnsi="Times New Roman"/>
          <w:sz w:val="22"/>
          <w:szCs w:val="22"/>
        </w:rPr>
        <w:t>Jiro Kankei</w:t>
      </w:r>
      <w:r w:rsidR="006F37C7" w:rsidRPr="0085038A">
        <w:rPr>
          <w:rFonts w:ascii="Times New Roman" w:hAnsi="Times New Roman"/>
          <w:sz w:val="22"/>
          <w:szCs w:val="22"/>
        </w:rPr>
        <w:t xml:space="preserve"> (Institute for Kankei)</w:t>
      </w:r>
    </w:p>
    <w:p w:rsidR="008B19AE" w:rsidRPr="00681288" w:rsidRDefault="008B19AE" w:rsidP="001A6B8E">
      <w:pPr>
        <w:jc w:val="center"/>
        <w:rPr>
          <w:rFonts w:ascii="Times New Roman" w:eastAsia="ＭＳ ゴシック" w:hAnsi="Times New Roman"/>
          <w:sz w:val="24"/>
        </w:rPr>
      </w:pPr>
    </w:p>
    <w:p w:rsidR="001A6B8E" w:rsidRPr="00F67F15" w:rsidRDefault="00DD669C" w:rsidP="002957BE">
      <w:pPr>
        <w:rPr>
          <w:rFonts w:ascii="Times New Roman" w:eastAsia="ＭＳ ゴシック" w:hAnsi="Times New Roman"/>
          <w:b/>
          <w:sz w:val="24"/>
        </w:rPr>
      </w:pPr>
      <w:r w:rsidRPr="00F67F15">
        <w:rPr>
          <w:rFonts w:ascii="Times New Roman" w:eastAsia="ＭＳ ゴシック" w:hAnsi="Times New Roman"/>
          <w:b/>
          <w:sz w:val="24"/>
        </w:rPr>
        <w:t>はじめに</w:t>
      </w:r>
    </w:p>
    <w:p w:rsidR="00E7328D" w:rsidRPr="0085038A" w:rsidRDefault="00E7328D" w:rsidP="0085038A">
      <w:pPr>
        <w:ind w:firstLineChars="100" w:firstLine="220"/>
        <w:rPr>
          <w:rFonts w:ascii="Times New Roman" w:hAnsi="Times New Roman"/>
          <w:sz w:val="22"/>
          <w:szCs w:val="22"/>
        </w:rPr>
      </w:pPr>
      <w:r w:rsidRPr="0085038A">
        <w:rPr>
          <w:rFonts w:ascii="Times New Roman" w:hAnsi="Times New Roman" w:hint="eastAsia"/>
          <w:sz w:val="22"/>
          <w:szCs w:val="22"/>
        </w:rPr>
        <w:t>はじめにはじめにはじめにはじめにはじめにはじめにはじめにはじめにはじめにはじめにはじめにはじめにはじめにはじめにはじめにはじめに。</w:t>
      </w:r>
      <w:r w:rsidR="001067D3" w:rsidRPr="0085038A">
        <w:rPr>
          <w:rFonts w:ascii="Times New Roman" w:hAnsi="Times New Roman" w:hint="eastAsia"/>
          <w:sz w:val="22"/>
          <w:szCs w:val="22"/>
        </w:rPr>
        <w:t>はじめにはじめにはじめにはじめにはじめにはじめにはじめにはじめにはじめにはじめに。</w:t>
      </w:r>
    </w:p>
    <w:p w:rsidR="005B32D4" w:rsidRPr="0085038A" w:rsidRDefault="005B32D4" w:rsidP="0085038A">
      <w:pPr>
        <w:ind w:firstLineChars="100" w:firstLine="220"/>
        <w:rPr>
          <w:rFonts w:ascii="Times New Roman" w:hAnsi="Times New Roman"/>
          <w:sz w:val="22"/>
          <w:szCs w:val="22"/>
        </w:rPr>
      </w:pPr>
      <w:r w:rsidRPr="0085038A">
        <w:rPr>
          <w:rFonts w:ascii="Times New Roman" w:hAnsi="Times New Roman" w:hint="eastAsia"/>
          <w:sz w:val="22"/>
          <w:szCs w:val="22"/>
        </w:rPr>
        <w:t>はじめにはじめにはじめにはじめにはじめにはじめにはじめにはじめにはじめにはじめにはじめにはじめに。はじめにはじめにはじめにはじめにはじめに。</w:t>
      </w:r>
    </w:p>
    <w:p w:rsidR="00E7328D" w:rsidRPr="0085038A" w:rsidRDefault="00E7328D" w:rsidP="0085038A">
      <w:pPr>
        <w:ind w:firstLineChars="100" w:firstLine="220"/>
        <w:rPr>
          <w:rFonts w:ascii="Times New Roman" w:hAnsi="Times New Roman"/>
          <w:sz w:val="22"/>
          <w:szCs w:val="22"/>
        </w:rPr>
      </w:pPr>
    </w:p>
    <w:p w:rsidR="00DD669C" w:rsidRPr="00F67F15" w:rsidRDefault="00DD669C" w:rsidP="002957BE">
      <w:pPr>
        <w:rPr>
          <w:rFonts w:ascii="Times New Roman" w:eastAsia="ＭＳ ゴシック" w:hAnsi="Times New Roman"/>
          <w:b/>
          <w:sz w:val="24"/>
        </w:rPr>
      </w:pPr>
      <w:r w:rsidRPr="00F67F15">
        <w:rPr>
          <w:rFonts w:ascii="Times New Roman" w:eastAsia="ＭＳ ゴシック" w:hAnsi="Times New Roman"/>
          <w:b/>
          <w:sz w:val="24"/>
        </w:rPr>
        <w:t>方法</w:t>
      </w:r>
    </w:p>
    <w:p w:rsidR="005B32D4" w:rsidRPr="0085038A" w:rsidRDefault="00884580" w:rsidP="00630125">
      <w:pPr>
        <w:ind w:firstLineChars="100" w:firstLine="221"/>
        <w:rPr>
          <w:rFonts w:ascii="Times New Roman" w:hAnsi="Times New Roman"/>
          <w:sz w:val="22"/>
          <w:szCs w:val="22"/>
        </w:rPr>
      </w:pPr>
      <w:r w:rsidRPr="0085038A">
        <w:rPr>
          <w:rFonts w:ascii="ＭＳ ゴシック" w:eastAsia="ＭＳ ゴシック" w:hAnsi="ＭＳ ゴシック" w:hint="eastAsia"/>
          <w:b/>
          <w:sz w:val="22"/>
          <w:szCs w:val="22"/>
        </w:rPr>
        <w:t>調査対象者</w:t>
      </w:r>
      <w:r w:rsidR="00630125">
        <w:rPr>
          <w:rFonts w:ascii="ＭＳ ゴシック" w:eastAsia="ＭＳ ゴシック" w:hAnsi="ＭＳ ゴシック" w:hint="eastAsia"/>
          <w:b/>
          <w:sz w:val="22"/>
          <w:szCs w:val="22"/>
        </w:rPr>
        <w:t>（データ）</w:t>
      </w:r>
      <w:r w:rsidR="00F67F15" w:rsidRPr="0085038A">
        <w:rPr>
          <w:rFonts w:ascii="ＭＳ ゴシック" w:eastAsia="ＭＳ ゴシック" w:hAnsi="ＭＳ ゴシック" w:hint="eastAsia"/>
          <w:sz w:val="22"/>
          <w:szCs w:val="22"/>
        </w:rPr>
        <w:t xml:space="preserve">　</w:t>
      </w:r>
      <w:r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Pr="0085038A">
        <w:rPr>
          <w:rFonts w:ascii="Times New Roman" w:hAnsi="Times New Roman" w:hint="eastAsia"/>
          <w:sz w:val="22"/>
          <w:szCs w:val="22"/>
        </w:rPr>
        <w:t>。</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5B32D4" w:rsidRPr="0085038A">
        <w:rPr>
          <w:rFonts w:ascii="Times New Roman" w:hAnsi="Times New Roman" w:hint="eastAsia"/>
          <w:sz w:val="22"/>
          <w:szCs w:val="22"/>
        </w:rPr>
        <w:t>。</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5B32D4" w:rsidRPr="0085038A">
        <w:rPr>
          <w:rFonts w:ascii="Times New Roman" w:hAnsi="Times New Roman" w:hint="eastAsia"/>
          <w:sz w:val="22"/>
          <w:szCs w:val="22"/>
        </w:rPr>
        <w:t>。</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630125" w:rsidRPr="0085038A">
        <w:rPr>
          <w:rFonts w:ascii="Times New Roman" w:hAnsi="Times New Roman" w:hint="eastAsia"/>
          <w:sz w:val="22"/>
          <w:szCs w:val="22"/>
        </w:rPr>
        <w:t>調査対象者</w:t>
      </w:r>
      <w:r w:rsidR="00630125">
        <w:rPr>
          <w:rFonts w:ascii="Times New Roman" w:hAnsi="Times New Roman" w:hint="eastAsia"/>
          <w:sz w:val="22"/>
          <w:szCs w:val="22"/>
        </w:rPr>
        <w:t>（データ）</w:t>
      </w:r>
      <w:r w:rsidR="005B32D4" w:rsidRPr="0085038A">
        <w:rPr>
          <w:rFonts w:ascii="Times New Roman" w:hAnsi="Times New Roman" w:hint="eastAsia"/>
          <w:sz w:val="22"/>
          <w:szCs w:val="22"/>
        </w:rPr>
        <w:t>。</w:t>
      </w:r>
    </w:p>
    <w:p w:rsidR="00E7328D" w:rsidRPr="0085038A" w:rsidRDefault="00E7328D" w:rsidP="0085038A">
      <w:pPr>
        <w:ind w:firstLineChars="100" w:firstLine="220"/>
        <w:rPr>
          <w:rFonts w:ascii="Times New Roman" w:hAnsi="Times New Roman"/>
          <w:sz w:val="22"/>
          <w:szCs w:val="22"/>
        </w:rPr>
      </w:pPr>
    </w:p>
    <w:p w:rsidR="00E7328D" w:rsidRPr="0085038A" w:rsidRDefault="00884580" w:rsidP="0085038A">
      <w:pPr>
        <w:ind w:firstLineChars="100" w:firstLine="221"/>
        <w:rPr>
          <w:rFonts w:ascii="Times New Roman" w:hAnsi="Times New Roman"/>
          <w:sz w:val="22"/>
          <w:szCs w:val="22"/>
        </w:rPr>
      </w:pPr>
      <w:r w:rsidRPr="0085038A">
        <w:rPr>
          <w:rFonts w:ascii="ＭＳ ゴシック" w:eastAsia="ＭＳ ゴシック" w:hAnsi="ＭＳ ゴシック" w:hint="eastAsia"/>
          <w:b/>
          <w:sz w:val="22"/>
          <w:szCs w:val="22"/>
        </w:rPr>
        <w:t>手続き</w:t>
      </w:r>
      <w:r w:rsidR="00F67F15" w:rsidRPr="0085038A">
        <w:rPr>
          <w:rFonts w:ascii="ＭＳ ゴシック" w:eastAsia="ＭＳ ゴシック" w:hAnsi="ＭＳ ゴシック" w:hint="eastAsia"/>
          <w:sz w:val="22"/>
          <w:szCs w:val="22"/>
        </w:rPr>
        <w:t xml:space="preserve">　</w:t>
      </w:r>
      <w:r w:rsidRPr="0085038A">
        <w:rPr>
          <w:rFonts w:ascii="Times New Roman" w:hAnsi="Times New Roman" w:hint="eastAsia"/>
          <w:sz w:val="22"/>
          <w:szCs w:val="22"/>
        </w:rPr>
        <w:t>手続き手続き手続き手続き手続き手続き手続き手続き手続き手続き手続き手続き手続き手続き手続き手続き</w:t>
      </w:r>
      <w:r w:rsidR="00E7328D" w:rsidRPr="0085038A">
        <w:rPr>
          <w:rFonts w:ascii="Times New Roman" w:hAnsi="Times New Roman" w:hint="eastAsia"/>
          <w:sz w:val="22"/>
          <w:szCs w:val="22"/>
        </w:rPr>
        <w:t>。</w:t>
      </w:r>
      <w:r w:rsidR="00BA4EA8" w:rsidRPr="0085038A">
        <w:rPr>
          <w:rFonts w:ascii="Times New Roman" w:hAnsi="Times New Roman" w:hint="eastAsia"/>
          <w:sz w:val="22"/>
          <w:szCs w:val="22"/>
        </w:rPr>
        <w:t>手続き手続き手続き手続き手続き手続き手続き手続き手続き手続き手続き手続き手続き手続き</w:t>
      </w:r>
      <w:r w:rsidR="005B32D4" w:rsidRPr="0085038A">
        <w:rPr>
          <w:rFonts w:ascii="Times New Roman" w:hAnsi="Times New Roman" w:hint="eastAsia"/>
          <w:sz w:val="22"/>
          <w:szCs w:val="22"/>
        </w:rPr>
        <w:t>手続き手続き手続き手続き手続き手続き手続き手続き</w:t>
      </w:r>
      <w:r w:rsidRPr="0085038A">
        <w:rPr>
          <w:rFonts w:ascii="Times New Roman" w:hAnsi="Times New Roman" w:hint="eastAsia"/>
          <w:sz w:val="22"/>
          <w:szCs w:val="22"/>
        </w:rPr>
        <w:t>手続き手続き手続き手続き手続き手続き手続き手続き手続き手続き</w:t>
      </w:r>
      <w:r w:rsidR="00E7328D" w:rsidRPr="0085038A">
        <w:rPr>
          <w:rFonts w:ascii="Times New Roman" w:hAnsi="Times New Roman" w:hint="eastAsia"/>
          <w:sz w:val="22"/>
          <w:szCs w:val="22"/>
        </w:rPr>
        <w:t>。</w:t>
      </w:r>
    </w:p>
    <w:p w:rsidR="005D4336" w:rsidRPr="0085038A" w:rsidRDefault="005D4336" w:rsidP="005D4336">
      <w:pPr>
        <w:rPr>
          <w:rFonts w:ascii="Times New Roman" w:hAnsi="Times New Roman"/>
          <w:sz w:val="22"/>
          <w:szCs w:val="22"/>
        </w:rPr>
      </w:pPr>
    </w:p>
    <w:p w:rsidR="00DC1613" w:rsidRPr="00196732" w:rsidRDefault="00DC1613" w:rsidP="00DC1613">
      <w:pPr>
        <w:jc w:val="center"/>
        <w:rPr>
          <w:rFonts w:ascii="Times New Roman" w:hAnsi="Times New Roman"/>
          <w:sz w:val="20"/>
          <w:szCs w:val="20"/>
        </w:rPr>
      </w:pPr>
      <w:r w:rsidRPr="00196732">
        <w:rPr>
          <w:rFonts w:ascii="Times New Roman" w:hAnsi="Times New Roman"/>
          <w:sz w:val="20"/>
          <w:szCs w:val="20"/>
        </w:rPr>
        <w:t>Table 1</w:t>
      </w:r>
    </w:p>
    <w:p w:rsidR="00DC1613" w:rsidRPr="00196732" w:rsidRDefault="00DC1613" w:rsidP="00DC1613">
      <w:pPr>
        <w:jc w:val="center"/>
        <w:rPr>
          <w:rFonts w:ascii="Times New Roman" w:hAnsi="Times New Roman"/>
          <w:sz w:val="20"/>
          <w:szCs w:val="20"/>
        </w:rPr>
      </w:pPr>
      <w:r w:rsidRPr="00196732">
        <w:rPr>
          <w:rFonts w:ascii="Times New Roman" w:hAnsi="Times New Roman"/>
          <w:sz w:val="20"/>
          <w:szCs w:val="20"/>
        </w:rPr>
        <w:t>Summary of descriptive statistics for eight cognitive tasks</w:t>
      </w:r>
      <w:r w:rsidRPr="00196732">
        <w:rPr>
          <w:rFonts w:ascii="Times New Roman" w:hAnsi="Times New Roman"/>
          <w:sz w:val="20"/>
          <w:szCs w:val="20"/>
        </w:rPr>
        <w:t>（</w:t>
      </w:r>
      <w:r w:rsidRPr="00196732">
        <w:rPr>
          <w:rFonts w:ascii="Times New Roman" w:hAnsi="Times New Roman"/>
          <w:i/>
          <w:sz w:val="20"/>
          <w:szCs w:val="20"/>
        </w:rPr>
        <w:t>N</w:t>
      </w:r>
      <w:r w:rsidRPr="00196732">
        <w:rPr>
          <w:rFonts w:ascii="Times New Roman" w:hAnsi="Times New Roman"/>
          <w:sz w:val="20"/>
          <w:szCs w:val="20"/>
        </w:rPr>
        <w:t>＝</w:t>
      </w:r>
      <w:r w:rsidRPr="00196732">
        <w:rPr>
          <w:rFonts w:ascii="Times New Roman" w:hAnsi="Times New Roman"/>
          <w:sz w:val="20"/>
          <w:szCs w:val="20"/>
        </w:rPr>
        <w:t xml:space="preserve"> 96</w:t>
      </w:r>
      <w:r w:rsidRPr="00196732">
        <w:rPr>
          <w:rFonts w:ascii="Times New Roman" w:hAnsi="Times New Roman"/>
          <w:sz w:val="20"/>
          <w:szCs w:val="20"/>
        </w:rPr>
        <w:t>）</w:t>
      </w:r>
    </w:p>
    <w:p w:rsidR="00DC1613" w:rsidRDefault="00630125" w:rsidP="00DC1613">
      <w:pPr>
        <w:jc w:val="center"/>
        <w:rPr>
          <w:rFonts w:ascii="Times New Roman" w:hAnsi="Times New Roman"/>
        </w:rPr>
      </w:pPr>
      <w:r>
        <w:rPr>
          <w:noProof/>
        </w:rPr>
        <w:drawing>
          <wp:inline distT="0" distB="0" distL="0" distR="0">
            <wp:extent cx="4530090" cy="309499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0090" cy="3094990"/>
                    </a:xfrm>
                    <a:prstGeom prst="rect">
                      <a:avLst/>
                    </a:prstGeom>
                    <a:noFill/>
                    <a:ln>
                      <a:noFill/>
                    </a:ln>
                  </pic:spPr>
                </pic:pic>
              </a:graphicData>
            </a:graphic>
          </wp:inline>
        </w:drawing>
      </w:r>
    </w:p>
    <w:p w:rsidR="005D4336" w:rsidRPr="0085038A" w:rsidRDefault="005D4336" w:rsidP="005D4336">
      <w:pPr>
        <w:rPr>
          <w:rFonts w:ascii="Times New Roman" w:hAnsi="Times New Roman"/>
          <w:sz w:val="22"/>
          <w:szCs w:val="22"/>
        </w:rPr>
      </w:pPr>
    </w:p>
    <w:p w:rsidR="00DD669C" w:rsidRPr="00B270AA" w:rsidRDefault="00DD669C" w:rsidP="002957BE">
      <w:pPr>
        <w:rPr>
          <w:rFonts w:ascii="Times New Roman" w:eastAsia="ＭＳ ゴシック" w:hAnsi="Times New Roman"/>
          <w:b/>
          <w:sz w:val="24"/>
        </w:rPr>
      </w:pPr>
      <w:r w:rsidRPr="00B270AA">
        <w:rPr>
          <w:rFonts w:ascii="Times New Roman" w:eastAsia="ＭＳ ゴシック" w:hAnsi="Times New Roman"/>
          <w:b/>
          <w:sz w:val="24"/>
        </w:rPr>
        <w:lastRenderedPageBreak/>
        <w:t>結果</w:t>
      </w:r>
    </w:p>
    <w:p w:rsidR="00CE6C87" w:rsidRPr="0085038A" w:rsidRDefault="00CE6C87" w:rsidP="0085038A">
      <w:pPr>
        <w:ind w:firstLineChars="100" w:firstLine="220"/>
        <w:rPr>
          <w:rFonts w:ascii="Times New Roman" w:hAnsi="Times New Roman"/>
          <w:sz w:val="22"/>
          <w:szCs w:val="22"/>
        </w:rPr>
      </w:pPr>
      <w:r w:rsidRPr="0085038A">
        <w:rPr>
          <w:rFonts w:ascii="Times New Roman" w:hAnsi="Times New Roman" w:hint="eastAsia"/>
          <w:sz w:val="22"/>
          <w:szCs w:val="22"/>
        </w:rPr>
        <w:t>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w:t>
      </w:r>
    </w:p>
    <w:p w:rsidR="0038468E" w:rsidRPr="0085038A" w:rsidRDefault="0038468E" w:rsidP="0038468E">
      <w:pPr>
        <w:rPr>
          <w:rFonts w:ascii="Times New Roman" w:hAnsi="Times New Roman"/>
          <w:sz w:val="22"/>
          <w:szCs w:val="22"/>
        </w:rPr>
      </w:pPr>
    </w:p>
    <w:p w:rsidR="00DC1613" w:rsidRPr="00EA26A4" w:rsidRDefault="00630125" w:rsidP="00DC1613">
      <w:pPr>
        <w:jc w:val="center"/>
        <w:rPr>
          <w:rFonts w:ascii="Times New Roman" w:hAnsi="Times New Roman"/>
          <w:sz w:val="22"/>
          <w:szCs w:val="22"/>
        </w:rPr>
      </w:pPr>
      <w:r>
        <w:rPr>
          <w:noProof/>
          <w:sz w:val="22"/>
          <w:szCs w:val="22"/>
        </w:rPr>
        <w:drawing>
          <wp:inline distT="0" distB="0" distL="0" distR="0">
            <wp:extent cx="3488690" cy="21310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690" cy="2131060"/>
                    </a:xfrm>
                    <a:prstGeom prst="rect">
                      <a:avLst/>
                    </a:prstGeom>
                    <a:noFill/>
                    <a:ln>
                      <a:noFill/>
                    </a:ln>
                  </pic:spPr>
                </pic:pic>
              </a:graphicData>
            </a:graphic>
          </wp:inline>
        </w:drawing>
      </w:r>
    </w:p>
    <w:p w:rsidR="00DC1613" w:rsidRPr="00EA26A4" w:rsidRDefault="00DC1613" w:rsidP="00DC1613">
      <w:pPr>
        <w:jc w:val="center"/>
        <w:rPr>
          <w:rFonts w:ascii="Times New Roman" w:hAnsi="Times New Roman"/>
          <w:sz w:val="22"/>
          <w:szCs w:val="22"/>
        </w:rPr>
      </w:pPr>
      <w:r w:rsidRPr="00EA26A4">
        <w:rPr>
          <w:rFonts w:ascii="Times New Roman" w:hAnsi="Times New Roman" w:hint="eastAsia"/>
          <w:sz w:val="22"/>
          <w:szCs w:val="22"/>
        </w:rPr>
        <w:t>Figure 1</w:t>
      </w:r>
    </w:p>
    <w:p w:rsidR="00DC1613" w:rsidRPr="00EA26A4" w:rsidRDefault="00DC1613" w:rsidP="00DC1613">
      <w:pPr>
        <w:jc w:val="center"/>
        <w:rPr>
          <w:rFonts w:ascii="Times New Roman" w:hAnsi="Times New Roman"/>
          <w:sz w:val="22"/>
          <w:szCs w:val="22"/>
        </w:rPr>
      </w:pPr>
      <w:r w:rsidRPr="00EA26A4">
        <w:rPr>
          <w:rFonts w:ascii="Times New Roman" w:hAnsi="Times New Roman"/>
          <w:sz w:val="22"/>
          <w:szCs w:val="22"/>
        </w:rPr>
        <w:t>A difference between Boolean approach and a statistical method</w:t>
      </w:r>
    </w:p>
    <w:p w:rsidR="00DC1613" w:rsidRPr="00EA26A4" w:rsidRDefault="00DC1613" w:rsidP="00DC1613">
      <w:pPr>
        <w:rPr>
          <w:sz w:val="22"/>
          <w:szCs w:val="22"/>
        </w:rPr>
      </w:pPr>
    </w:p>
    <w:p w:rsidR="0038468E" w:rsidRPr="0085038A" w:rsidRDefault="0038468E" w:rsidP="0085038A">
      <w:pPr>
        <w:ind w:firstLineChars="100" w:firstLine="220"/>
        <w:rPr>
          <w:sz w:val="22"/>
          <w:szCs w:val="22"/>
        </w:rPr>
      </w:pPr>
      <w:r w:rsidRPr="0085038A">
        <w:rPr>
          <w:rFonts w:ascii="Times New Roman" w:hAnsi="Times New Roman" w:hint="eastAsia"/>
          <w:sz w:val="22"/>
          <w:szCs w:val="22"/>
        </w:rPr>
        <w:t>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結果。</w:t>
      </w:r>
    </w:p>
    <w:p w:rsidR="00CE6C87" w:rsidRPr="0085038A" w:rsidRDefault="00CE6C87" w:rsidP="008B1BBE">
      <w:pPr>
        <w:rPr>
          <w:rFonts w:ascii="Times New Roman" w:hAnsi="Times New Roman"/>
          <w:sz w:val="22"/>
          <w:szCs w:val="22"/>
        </w:rPr>
      </w:pPr>
    </w:p>
    <w:p w:rsidR="00DD669C" w:rsidRPr="00B270AA" w:rsidRDefault="00DD669C" w:rsidP="002957BE">
      <w:pPr>
        <w:rPr>
          <w:rFonts w:ascii="Times New Roman" w:eastAsia="ＭＳ ゴシック" w:hAnsi="Times New Roman"/>
          <w:b/>
          <w:sz w:val="24"/>
        </w:rPr>
      </w:pPr>
      <w:r w:rsidRPr="00B270AA">
        <w:rPr>
          <w:rFonts w:ascii="Times New Roman" w:eastAsia="ＭＳ ゴシック" w:hAnsi="Times New Roman"/>
          <w:b/>
          <w:sz w:val="24"/>
        </w:rPr>
        <w:t>考察</w:t>
      </w:r>
    </w:p>
    <w:p w:rsidR="0038468E" w:rsidRPr="0085038A" w:rsidRDefault="0038468E" w:rsidP="0085038A">
      <w:pPr>
        <w:ind w:firstLineChars="100" w:firstLine="220"/>
        <w:rPr>
          <w:rFonts w:ascii="Times New Roman" w:hAnsi="Times New Roman"/>
          <w:sz w:val="22"/>
          <w:szCs w:val="22"/>
        </w:rPr>
      </w:pPr>
      <w:r w:rsidRPr="0085038A">
        <w:rPr>
          <w:rFonts w:ascii="Times New Roman" w:hAnsi="Times New Roman" w:hint="eastAsia"/>
          <w:sz w:val="22"/>
          <w:szCs w:val="22"/>
        </w:rPr>
        <w:t>考察考察考察考察考察考察考察考察考察考察考察考察考察考察考察考察考察考察考察。考察考察考察考察考察考察考察考察考察考察考察考察。</w:t>
      </w:r>
      <w:r w:rsidR="00DC1613" w:rsidRPr="0085038A">
        <w:rPr>
          <w:rFonts w:ascii="Times New Roman" w:hAnsi="Times New Roman" w:hint="eastAsia"/>
          <w:sz w:val="22"/>
          <w:szCs w:val="22"/>
        </w:rPr>
        <w:t>考察考察考察考察考察考察考察考察考察考察考察考察考察考察考察考察考察考察考察考察考察考察</w:t>
      </w:r>
      <w:r w:rsidR="006F36A7" w:rsidRPr="0085038A">
        <w:rPr>
          <w:rFonts w:ascii="Times New Roman" w:hAnsi="Times New Roman" w:hint="eastAsia"/>
          <w:sz w:val="22"/>
          <w:szCs w:val="22"/>
        </w:rPr>
        <w:t>考察考察考察考察考察考察考察考察考察考察考察考察考察考察考察考察考察考察考察。</w:t>
      </w:r>
    </w:p>
    <w:p w:rsidR="00884580" w:rsidRPr="0085038A" w:rsidRDefault="00884580" w:rsidP="0085038A">
      <w:pPr>
        <w:rPr>
          <w:rFonts w:ascii="Times New Roman" w:hAnsi="Times New Roman"/>
          <w:sz w:val="22"/>
          <w:szCs w:val="22"/>
        </w:rPr>
      </w:pPr>
    </w:p>
    <w:p w:rsidR="008B1BBE" w:rsidRPr="0085038A" w:rsidRDefault="008B1BBE" w:rsidP="00482D41">
      <w:pPr>
        <w:jc w:val="center"/>
        <w:rPr>
          <w:rFonts w:ascii="Times New Roman" w:eastAsia="ＭＳ ゴシック" w:hAnsi="Times New Roman"/>
          <w:sz w:val="22"/>
          <w:szCs w:val="22"/>
        </w:rPr>
      </w:pPr>
      <w:r w:rsidRPr="0085038A">
        <w:rPr>
          <w:rFonts w:ascii="Times New Roman" w:eastAsia="ＭＳ ゴシック" w:hAnsi="ＭＳ ゴシック"/>
          <w:sz w:val="22"/>
          <w:szCs w:val="22"/>
        </w:rPr>
        <w:t>引用文献</w:t>
      </w:r>
    </w:p>
    <w:p w:rsidR="00F67F15" w:rsidRPr="0085038A" w:rsidRDefault="00F67F15" w:rsidP="0085038A">
      <w:pPr>
        <w:ind w:left="440" w:hangingChars="200" w:hanging="440"/>
        <w:rPr>
          <w:rFonts w:ascii="Times New Roman" w:hAnsi="ＭＳ 明朝"/>
          <w:sz w:val="22"/>
          <w:szCs w:val="22"/>
        </w:rPr>
      </w:pPr>
      <w:r w:rsidRPr="0085038A">
        <w:rPr>
          <w:rFonts w:ascii="Times New Roman" w:hAnsi="ＭＳ 明朝" w:hint="eastAsia"/>
          <w:sz w:val="22"/>
          <w:szCs w:val="22"/>
        </w:rPr>
        <w:t>American Psychological Association</w:t>
      </w:r>
      <w:r w:rsidRPr="0085038A">
        <w:rPr>
          <w:rFonts w:ascii="Times New Roman" w:hAnsi="ＭＳ 明朝" w:hint="eastAsia"/>
          <w:sz w:val="22"/>
          <w:szCs w:val="22"/>
        </w:rPr>
        <w:t>（</w:t>
      </w:r>
      <w:r w:rsidRPr="0085038A">
        <w:rPr>
          <w:rFonts w:ascii="Times New Roman" w:hAnsi="ＭＳ 明朝" w:hint="eastAsia"/>
          <w:sz w:val="22"/>
          <w:szCs w:val="22"/>
        </w:rPr>
        <w:t>2004</w:t>
      </w:r>
      <w:r w:rsidRPr="0085038A">
        <w:rPr>
          <w:rFonts w:ascii="Times New Roman" w:hAnsi="ＭＳ 明朝" w:hint="eastAsia"/>
          <w:sz w:val="22"/>
          <w:szCs w:val="22"/>
        </w:rPr>
        <w:t>）</w:t>
      </w:r>
      <w:r w:rsidRPr="0085038A">
        <w:rPr>
          <w:rFonts w:ascii="Times New Roman" w:hAnsi="ＭＳ 明朝" w:hint="eastAsia"/>
          <w:sz w:val="22"/>
          <w:szCs w:val="22"/>
        </w:rPr>
        <w:t>. APA topic: ADHD. American Psychological Association &lt;http://www.apa.org/topics/topic_adhd.html&gt;</w:t>
      </w:r>
      <w:r w:rsidRPr="0085038A">
        <w:rPr>
          <w:rFonts w:ascii="Times New Roman" w:hAnsi="ＭＳ 明朝" w:hint="eastAsia"/>
          <w:sz w:val="22"/>
          <w:szCs w:val="22"/>
        </w:rPr>
        <w:t>（</w:t>
      </w:r>
      <w:r w:rsidRPr="0085038A">
        <w:rPr>
          <w:rFonts w:ascii="Times New Roman" w:hAnsi="ＭＳ 明朝" w:hint="eastAsia"/>
          <w:sz w:val="22"/>
          <w:szCs w:val="22"/>
        </w:rPr>
        <w:t>February 25, 2004</w:t>
      </w:r>
      <w:r w:rsidRPr="0085038A">
        <w:rPr>
          <w:rFonts w:ascii="Times New Roman" w:hAnsi="ＭＳ 明朝" w:hint="eastAsia"/>
          <w:sz w:val="22"/>
          <w:szCs w:val="22"/>
        </w:rPr>
        <w:t>）</w:t>
      </w:r>
    </w:p>
    <w:p w:rsidR="004E5DF1" w:rsidRPr="0085038A" w:rsidRDefault="004E5DF1" w:rsidP="0085038A">
      <w:pPr>
        <w:ind w:left="440" w:hangingChars="200" w:hanging="440"/>
        <w:rPr>
          <w:rFonts w:ascii="Times New Roman" w:hAnsi="ＭＳ 明朝"/>
          <w:sz w:val="22"/>
          <w:szCs w:val="22"/>
        </w:rPr>
      </w:pPr>
      <w:r w:rsidRPr="0085038A">
        <w:rPr>
          <w:rFonts w:ascii="Times New Roman" w:hAnsi="ＭＳ 明朝" w:hint="eastAsia"/>
          <w:sz w:val="22"/>
          <w:szCs w:val="22"/>
        </w:rPr>
        <w:t>Hebb, D. O.</w:t>
      </w:r>
      <w:r w:rsidRPr="0085038A">
        <w:rPr>
          <w:rFonts w:ascii="Times New Roman" w:hAnsi="ＭＳ 明朝" w:hint="eastAsia"/>
          <w:sz w:val="22"/>
          <w:szCs w:val="22"/>
        </w:rPr>
        <w:t>（</w:t>
      </w:r>
      <w:r w:rsidRPr="0085038A">
        <w:rPr>
          <w:rFonts w:ascii="Times New Roman" w:hAnsi="ＭＳ 明朝" w:hint="eastAsia"/>
          <w:sz w:val="22"/>
          <w:szCs w:val="22"/>
        </w:rPr>
        <w:t>1972</w:t>
      </w:r>
      <w:r w:rsidRPr="0085038A">
        <w:rPr>
          <w:rFonts w:ascii="Times New Roman" w:hAnsi="ＭＳ 明朝" w:hint="eastAsia"/>
          <w:sz w:val="22"/>
          <w:szCs w:val="22"/>
        </w:rPr>
        <w:t>）</w:t>
      </w:r>
      <w:r w:rsidRPr="0085038A">
        <w:rPr>
          <w:rFonts w:ascii="Times New Roman" w:hAnsi="ＭＳ 明朝" w:hint="eastAsia"/>
          <w:sz w:val="22"/>
          <w:szCs w:val="22"/>
        </w:rPr>
        <w:t xml:space="preserve">. Textbook of psychology. 3rd ed. </w:t>
      </w:r>
      <w:smartTag w:uri="urn:schemas-microsoft-com:office:smarttags" w:element="City">
        <w:smartTag w:uri="urn:schemas-microsoft-com:office:smarttags" w:element="place">
          <w:r w:rsidRPr="0085038A">
            <w:rPr>
              <w:rFonts w:ascii="Times New Roman" w:hAnsi="ＭＳ 明朝" w:hint="eastAsia"/>
              <w:sz w:val="22"/>
              <w:szCs w:val="22"/>
            </w:rPr>
            <w:t>Philadelphia</w:t>
          </w:r>
        </w:smartTag>
      </w:smartTag>
      <w:r w:rsidRPr="0085038A">
        <w:rPr>
          <w:rFonts w:ascii="Times New Roman" w:hAnsi="ＭＳ 明朝" w:hint="eastAsia"/>
          <w:sz w:val="22"/>
          <w:szCs w:val="22"/>
        </w:rPr>
        <w:t xml:space="preserve">: Saunders. </w:t>
      </w:r>
    </w:p>
    <w:p w:rsidR="004E5DF1" w:rsidRPr="0085038A" w:rsidRDefault="004E5DF1" w:rsidP="004E5DF1">
      <w:pPr>
        <w:ind w:leftChars="190" w:left="399"/>
        <w:rPr>
          <w:rFonts w:ascii="Times New Roman" w:hAnsi="ＭＳ 明朝"/>
          <w:sz w:val="22"/>
          <w:szCs w:val="22"/>
        </w:rPr>
      </w:pPr>
      <w:r w:rsidRPr="0085038A">
        <w:rPr>
          <w:rFonts w:ascii="Times New Roman" w:hAnsi="ＭＳ 明朝" w:hint="eastAsia"/>
          <w:sz w:val="22"/>
          <w:szCs w:val="22"/>
        </w:rPr>
        <w:t>（ヘッブ</w:t>
      </w:r>
      <w:r w:rsidRPr="0085038A">
        <w:rPr>
          <w:rFonts w:ascii="Times New Roman" w:hAnsi="ＭＳ 明朝" w:hint="eastAsia"/>
          <w:sz w:val="22"/>
          <w:szCs w:val="22"/>
        </w:rPr>
        <w:t xml:space="preserve">D. O. </w:t>
      </w:r>
      <w:r w:rsidRPr="0085038A">
        <w:rPr>
          <w:rFonts w:ascii="Times New Roman" w:hAnsi="ＭＳ 明朝" w:hint="eastAsia"/>
          <w:sz w:val="22"/>
          <w:szCs w:val="22"/>
        </w:rPr>
        <w:t>白井常・鹿取廣人・金城辰夫・今村護郎（訳）（</w:t>
      </w:r>
      <w:r w:rsidRPr="0085038A">
        <w:rPr>
          <w:rFonts w:ascii="Times New Roman" w:hAnsi="ＭＳ 明朝" w:hint="eastAsia"/>
          <w:sz w:val="22"/>
          <w:szCs w:val="22"/>
        </w:rPr>
        <w:t>1975</w:t>
      </w:r>
      <w:r w:rsidRPr="0085038A">
        <w:rPr>
          <w:rFonts w:ascii="Times New Roman" w:hAnsi="ＭＳ 明朝" w:hint="eastAsia"/>
          <w:sz w:val="22"/>
          <w:szCs w:val="22"/>
        </w:rPr>
        <w:t>）．行動学入門　第</w:t>
      </w:r>
      <w:r w:rsidRPr="0085038A">
        <w:rPr>
          <w:rFonts w:ascii="Times New Roman" w:hAnsi="ＭＳ 明朝" w:hint="eastAsia"/>
          <w:sz w:val="22"/>
          <w:szCs w:val="22"/>
        </w:rPr>
        <w:t>3</w:t>
      </w:r>
      <w:r w:rsidRPr="0085038A">
        <w:rPr>
          <w:rFonts w:ascii="Times New Roman" w:hAnsi="ＭＳ 明朝" w:hint="eastAsia"/>
          <w:sz w:val="22"/>
          <w:szCs w:val="22"/>
        </w:rPr>
        <w:t>版　紀伊国屋書店）</w:t>
      </w:r>
    </w:p>
    <w:p w:rsidR="00820CAE" w:rsidRPr="0085038A" w:rsidRDefault="00820CAE" w:rsidP="0085038A">
      <w:pPr>
        <w:ind w:left="440" w:hangingChars="200" w:hanging="440"/>
        <w:rPr>
          <w:rFonts w:ascii="Times New Roman" w:hAnsi="ＭＳ 明朝"/>
          <w:sz w:val="22"/>
          <w:szCs w:val="22"/>
        </w:rPr>
      </w:pPr>
      <w:r w:rsidRPr="0085038A">
        <w:rPr>
          <w:rFonts w:ascii="Times New Roman" w:hAnsi="ＭＳ 明朝" w:hint="eastAsia"/>
          <w:sz w:val="22"/>
          <w:szCs w:val="22"/>
        </w:rPr>
        <w:t>Hilgard, E. R., &amp; Bower, G. H.</w:t>
      </w:r>
      <w:r w:rsidRPr="0085038A">
        <w:rPr>
          <w:rFonts w:ascii="Times New Roman" w:hAnsi="ＭＳ 明朝" w:hint="eastAsia"/>
          <w:sz w:val="22"/>
          <w:szCs w:val="22"/>
        </w:rPr>
        <w:t>（</w:t>
      </w:r>
      <w:r w:rsidRPr="0085038A">
        <w:rPr>
          <w:rFonts w:ascii="Times New Roman" w:hAnsi="ＭＳ 明朝" w:hint="eastAsia"/>
          <w:sz w:val="22"/>
          <w:szCs w:val="22"/>
        </w:rPr>
        <w:t>1975</w:t>
      </w:r>
      <w:r w:rsidRPr="0085038A">
        <w:rPr>
          <w:rFonts w:ascii="Times New Roman" w:hAnsi="ＭＳ 明朝" w:hint="eastAsia"/>
          <w:sz w:val="22"/>
          <w:szCs w:val="22"/>
        </w:rPr>
        <w:t>）</w:t>
      </w:r>
      <w:r w:rsidRPr="0085038A">
        <w:rPr>
          <w:rFonts w:ascii="Times New Roman" w:hAnsi="ＭＳ 明朝" w:hint="eastAsia"/>
          <w:sz w:val="22"/>
          <w:szCs w:val="22"/>
        </w:rPr>
        <w:t xml:space="preserve">. </w:t>
      </w:r>
      <w:r w:rsidRPr="0085038A">
        <w:rPr>
          <w:rFonts w:ascii="Times New Roman" w:hAnsi="ＭＳ 明朝" w:hint="eastAsia"/>
          <w:i/>
          <w:sz w:val="22"/>
          <w:szCs w:val="22"/>
        </w:rPr>
        <w:t>Theories of learning</w:t>
      </w:r>
      <w:r w:rsidRPr="0085038A">
        <w:rPr>
          <w:rFonts w:ascii="Times New Roman" w:hAnsi="ＭＳ 明朝" w:hint="eastAsia"/>
          <w:sz w:val="22"/>
          <w:szCs w:val="22"/>
        </w:rPr>
        <w:t xml:space="preserve">. 4th ed. </w:t>
      </w:r>
      <w:smartTag w:uri="urn:schemas-microsoft-com:office:smarttags" w:element="City">
        <w:smartTag w:uri="urn:schemas-microsoft-com:office:smarttags" w:element="place">
          <w:r w:rsidRPr="0085038A">
            <w:rPr>
              <w:rFonts w:ascii="Times New Roman" w:hAnsi="ＭＳ 明朝" w:hint="eastAsia"/>
              <w:sz w:val="22"/>
              <w:szCs w:val="22"/>
            </w:rPr>
            <w:t>Englewood</w:t>
          </w:r>
        </w:smartTag>
      </w:smartTag>
      <w:r w:rsidRPr="0085038A">
        <w:rPr>
          <w:rFonts w:ascii="Times New Roman" w:hAnsi="ＭＳ 明朝" w:hint="eastAsia"/>
          <w:sz w:val="22"/>
          <w:szCs w:val="22"/>
        </w:rPr>
        <w:t xml:space="preserve"> Cliffs, N. </w:t>
      </w:r>
      <w:r w:rsidRPr="0085038A">
        <w:rPr>
          <w:rFonts w:ascii="Times New Roman" w:hAnsi="ＭＳ 明朝"/>
          <w:sz w:val="22"/>
          <w:szCs w:val="22"/>
        </w:rPr>
        <w:t>J.: Prentice Hall.</w:t>
      </w:r>
    </w:p>
    <w:p w:rsidR="004E5DF1" w:rsidRPr="0085038A" w:rsidRDefault="004E5DF1" w:rsidP="0085038A">
      <w:pPr>
        <w:ind w:left="440" w:hangingChars="200" w:hanging="440"/>
        <w:rPr>
          <w:rFonts w:ascii="Times New Roman" w:hAnsi="ＭＳ 明朝"/>
          <w:sz w:val="22"/>
          <w:szCs w:val="22"/>
        </w:rPr>
      </w:pPr>
      <w:r w:rsidRPr="0085038A">
        <w:rPr>
          <w:rFonts w:ascii="Times New Roman" w:hAnsi="ＭＳ 明朝" w:hint="eastAsia"/>
          <w:sz w:val="22"/>
          <w:szCs w:val="22"/>
        </w:rPr>
        <w:t>日本心理学会（</w:t>
      </w:r>
      <w:r w:rsidRPr="0085038A">
        <w:rPr>
          <w:rFonts w:ascii="Times New Roman" w:hAnsi="ＭＳ 明朝" w:hint="eastAsia"/>
          <w:sz w:val="22"/>
          <w:szCs w:val="22"/>
        </w:rPr>
        <w:t>2004</w:t>
      </w:r>
      <w:r w:rsidRPr="0085038A">
        <w:rPr>
          <w:rFonts w:ascii="Times New Roman" w:hAnsi="ＭＳ 明朝" w:hint="eastAsia"/>
          <w:sz w:val="22"/>
          <w:szCs w:val="22"/>
        </w:rPr>
        <w:t xml:space="preserve">）．事務局からのおしらせ　日本心理学会　</w:t>
      </w:r>
      <w:r w:rsidRPr="0085038A">
        <w:rPr>
          <w:rFonts w:ascii="Times New Roman" w:hAnsi="ＭＳ 明朝" w:hint="eastAsia"/>
          <w:sz w:val="22"/>
          <w:szCs w:val="22"/>
        </w:rPr>
        <w:t xml:space="preserve">2004 </w:t>
      </w:r>
      <w:r w:rsidRPr="0085038A">
        <w:rPr>
          <w:rFonts w:ascii="Times New Roman" w:hAnsi="ＭＳ 明朝" w:hint="eastAsia"/>
          <w:sz w:val="22"/>
          <w:szCs w:val="22"/>
        </w:rPr>
        <w:t>年</w:t>
      </w:r>
      <w:r w:rsidRPr="0085038A">
        <w:rPr>
          <w:rFonts w:ascii="Times New Roman" w:hAnsi="ＭＳ 明朝" w:hint="eastAsia"/>
          <w:sz w:val="22"/>
          <w:szCs w:val="22"/>
        </w:rPr>
        <w:t xml:space="preserve">2 </w:t>
      </w:r>
      <w:r w:rsidRPr="0085038A">
        <w:rPr>
          <w:rFonts w:ascii="Times New Roman" w:hAnsi="ＭＳ 明朝" w:hint="eastAsia"/>
          <w:sz w:val="22"/>
          <w:szCs w:val="22"/>
        </w:rPr>
        <w:t>月</w:t>
      </w:r>
      <w:r w:rsidRPr="0085038A">
        <w:rPr>
          <w:rFonts w:ascii="Times New Roman" w:hAnsi="ＭＳ 明朝" w:hint="eastAsia"/>
          <w:sz w:val="22"/>
          <w:szCs w:val="22"/>
        </w:rPr>
        <w:t xml:space="preserve">13 </w:t>
      </w:r>
      <w:r w:rsidRPr="0085038A">
        <w:rPr>
          <w:rFonts w:ascii="Times New Roman" w:hAnsi="ＭＳ 明朝" w:hint="eastAsia"/>
          <w:sz w:val="22"/>
          <w:szCs w:val="22"/>
        </w:rPr>
        <w:t>日</w:t>
      </w:r>
    </w:p>
    <w:p w:rsidR="004E5DF1" w:rsidRPr="0085038A" w:rsidRDefault="004E5DF1" w:rsidP="0085038A">
      <w:pPr>
        <w:ind w:firstLineChars="200" w:firstLine="440"/>
        <w:rPr>
          <w:rFonts w:ascii="Times New Roman" w:hAnsi="ＭＳ 明朝"/>
          <w:sz w:val="22"/>
          <w:szCs w:val="22"/>
        </w:rPr>
      </w:pPr>
      <w:r w:rsidRPr="0085038A">
        <w:rPr>
          <w:rFonts w:ascii="Times New Roman" w:hAnsi="ＭＳ 明朝" w:hint="eastAsia"/>
          <w:sz w:val="22"/>
          <w:szCs w:val="22"/>
        </w:rPr>
        <w:t xml:space="preserve"> &lt;http://wwwsoc.nii.ac.jp/cgi-bin/jpa/minibbs.cgi?log=log1&gt;</w:t>
      </w:r>
      <w:r w:rsidRPr="0085038A">
        <w:rPr>
          <w:rFonts w:ascii="Times New Roman" w:hAnsi="ＭＳ 明朝" w:hint="eastAsia"/>
          <w:sz w:val="22"/>
          <w:szCs w:val="22"/>
        </w:rPr>
        <w:t>（</w:t>
      </w:r>
      <w:r w:rsidRPr="0085038A">
        <w:rPr>
          <w:rFonts w:ascii="Times New Roman" w:hAnsi="ＭＳ 明朝" w:hint="eastAsia"/>
          <w:sz w:val="22"/>
          <w:szCs w:val="22"/>
        </w:rPr>
        <w:t>2004</w:t>
      </w:r>
      <w:r w:rsidRPr="0085038A">
        <w:rPr>
          <w:rFonts w:ascii="Times New Roman" w:hAnsi="ＭＳ 明朝" w:hint="eastAsia"/>
          <w:sz w:val="22"/>
          <w:szCs w:val="22"/>
        </w:rPr>
        <w:t>年</w:t>
      </w:r>
      <w:r w:rsidRPr="0085038A">
        <w:rPr>
          <w:rFonts w:ascii="Times New Roman" w:hAnsi="ＭＳ 明朝" w:hint="eastAsia"/>
          <w:sz w:val="22"/>
          <w:szCs w:val="22"/>
        </w:rPr>
        <w:t xml:space="preserve">2 </w:t>
      </w:r>
      <w:r w:rsidRPr="0085038A">
        <w:rPr>
          <w:rFonts w:ascii="Times New Roman" w:hAnsi="ＭＳ 明朝" w:hint="eastAsia"/>
          <w:sz w:val="22"/>
          <w:szCs w:val="22"/>
        </w:rPr>
        <w:t>月</w:t>
      </w:r>
      <w:r w:rsidRPr="0085038A">
        <w:rPr>
          <w:rFonts w:ascii="Times New Roman" w:hAnsi="ＭＳ 明朝" w:hint="eastAsia"/>
          <w:sz w:val="22"/>
          <w:szCs w:val="22"/>
        </w:rPr>
        <w:t>25</w:t>
      </w:r>
      <w:r w:rsidRPr="0085038A">
        <w:rPr>
          <w:rFonts w:ascii="Times New Roman" w:hAnsi="ＭＳ 明朝" w:hint="eastAsia"/>
          <w:sz w:val="22"/>
          <w:szCs w:val="22"/>
        </w:rPr>
        <w:t>日）</w:t>
      </w:r>
    </w:p>
    <w:p w:rsidR="004E5DF1" w:rsidRPr="0085038A" w:rsidRDefault="004E5DF1" w:rsidP="0085038A">
      <w:pPr>
        <w:ind w:left="440" w:hangingChars="200" w:hanging="440"/>
        <w:rPr>
          <w:rFonts w:ascii="Times New Roman" w:hAnsi="ＭＳ 明朝"/>
          <w:sz w:val="22"/>
          <w:szCs w:val="22"/>
        </w:rPr>
      </w:pPr>
      <w:r w:rsidRPr="0085038A">
        <w:rPr>
          <w:rFonts w:ascii="Times New Roman" w:hAnsi="ＭＳ 明朝" w:hint="eastAsia"/>
          <w:sz w:val="22"/>
          <w:szCs w:val="22"/>
        </w:rPr>
        <w:t>Novik, L.</w:t>
      </w:r>
      <w:r w:rsidRPr="0085038A">
        <w:rPr>
          <w:rFonts w:ascii="Times New Roman" w:hAnsi="ＭＳ 明朝" w:hint="eastAsia"/>
          <w:sz w:val="22"/>
          <w:szCs w:val="22"/>
        </w:rPr>
        <w:t>（</w:t>
      </w:r>
      <w:r w:rsidRPr="0085038A">
        <w:rPr>
          <w:rFonts w:ascii="Times New Roman" w:hAnsi="ＭＳ 明朝" w:hint="eastAsia"/>
          <w:sz w:val="22"/>
          <w:szCs w:val="22"/>
        </w:rPr>
        <w:t>1988</w:t>
      </w:r>
      <w:r w:rsidRPr="0085038A">
        <w:rPr>
          <w:rFonts w:ascii="Times New Roman" w:hAnsi="ＭＳ 明朝" w:hint="eastAsia"/>
          <w:sz w:val="22"/>
          <w:szCs w:val="22"/>
        </w:rPr>
        <w:t>）</w:t>
      </w:r>
      <w:r w:rsidRPr="0085038A">
        <w:rPr>
          <w:rFonts w:ascii="Times New Roman" w:hAnsi="ＭＳ 明朝" w:hint="eastAsia"/>
          <w:sz w:val="22"/>
          <w:szCs w:val="22"/>
        </w:rPr>
        <w:t xml:space="preserve">. Analogical transfer, problem similarity, and expertise. </w:t>
      </w:r>
      <w:r w:rsidRPr="0085038A">
        <w:rPr>
          <w:rFonts w:ascii="Times New Roman" w:hAnsi="ＭＳ 明朝" w:hint="eastAsia"/>
          <w:i/>
          <w:sz w:val="22"/>
          <w:szCs w:val="22"/>
        </w:rPr>
        <w:t xml:space="preserve">Journal of </w:t>
      </w:r>
      <w:r w:rsidRPr="0085038A">
        <w:rPr>
          <w:rFonts w:ascii="Times New Roman" w:hAnsi="ＭＳ 明朝"/>
          <w:i/>
          <w:sz w:val="22"/>
          <w:szCs w:val="22"/>
        </w:rPr>
        <w:t>Experimental Psychology: Learning, Memory, and Cognition</w:t>
      </w:r>
      <w:r w:rsidRPr="0085038A">
        <w:rPr>
          <w:rFonts w:ascii="Times New Roman" w:hAnsi="ＭＳ 明朝"/>
          <w:sz w:val="22"/>
          <w:szCs w:val="22"/>
        </w:rPr>
        <w:t>, 14, 510-520.</w:t>
      </w:r>
    </w:p>
    <w:p w:rsidR="004E5DF1" w:rsidRPr="0085038A" w:rsidRDefault="004E5DF1" w:rsidP="0085038A">
      <w:pPr>
        <w:ind w:left="440" w:hangingChars="200" w:hanging="440"/>
        <w:rPr>
          <w:rFonts w:ascii="Times New Roman" w:hAnsi="ＭＳ 明朝"/>
          <w:sz w:val="22"/>
          <w:szCs w:val="22"/>
        </w:rPr>
      </w:pPr>
      <w:r w:rsidRPr="0085038A">
        <w:rPr>
          <w:rFonts w:ascii="Times New Roman" w:hAnsi="ＭＳ 明朝" w:hint="eastAsia"/>
          <w:sz w:val="22"/>
          <w:szCs w:val="22"/>
        </w:rPr>
        <w:t>小川時洋･門地里絵･菊谷麻美･鈴木直人（</w:t>
      </w:r>
      <w:r w:rsidRPr="0085038A">
        <w:rPr>
          <w:rFonts w:ascii="Times New Roman" w:hAnsi="ＭＳ 明朝" w:hint="eastAsia"/>
          <w:sz w:val="22"/>
          <w:szCs w:val="22"/>
        </w:rPr>
        <w:t>2000</w:t>
      </w:r>
      <w:r w:rsidRPr="0085038A">
        <w:rPr>
          <w:rFonts w:ascii="Times New Roman" w:hAnsi="ＭＳ 明朝" w:hint="eastAsia"/>
          <w:sz w:val="22"/>
          <w:szCs w:val="22"/>
        </w:rPr>
        <w:t>）．一般感情尺度の作成　心理学研究</w:t>
      </w:r>
      <w:r w:rsidRPr="0085038A">
        <w:rPr>
          <w:rFonts w:ascii="Times New Roman" w:hAnsi="ＭＳ 明朝" w:hint="eastAsia"/>
          <w:sz w:val="22"/>
          <w:szCs w:val="22"/>
        </w:rPr>
        <w:t xml:space="preserve">, 71, 241-246. </w:t>
      </w:r>
      <w:r w:rsidRPr="0085038A">
        <w:rPr>
          <w:rFonts w:ascii="Times New Roman" w:hAnsi="ＭＳ 明朝" w:hint="eastAsia"/>
          <w:sz w:val="22"/>
          <w:szCs w:val="22"/>
        </w:rPr>
        <w:t>（</w:t>
      </w:r>
      <w:r w:rsidRPr="0085038A">
        <w:rPr>
          <w:rFonts w:ascii="Times New Roman" w:hAnsi="ＭＳ 明朝" w:hint="eastAsia"/>
          <w:sz w:val="22"/>
          <w:szCs w:val="22"/>
        </w:rPr>
        <w:t xml:space="preserve">Ogawa, T., Monchi, R., Kikuya, M., &amp; Suzuki, N. (2000). </w:t>
      </w:r>
      <w:r w:rsidRPr="0085038A">
        <w:rPr>
          <w:rFonts w:ascii="Times New Roman" w:hAnsi="ＭＳ 明朝"/>
          <w:sz w:val="22"/>
          <w:szCs w:val="22"/>
        </w:rPr>
        <w:t>Development of the General Affect Scales. Japanese Journal of</w:t>
      </w:r>
      <w:r w:rsidRPr="0085038A">
        <w:rPr>
          <w:rFonts w:ascii="Times New Roman" w:hAnsi="ＭＳ 明朝" w:hint="eastAsia"/>
          <w:sz w:val="22"/>
          <w:szCs w:val="22"/>
        </w:rPr>
        <w:t xml:space="preserve"> </w:t>
      </w:r>
      <w:r w:rsidRPr="0085038A">
        <w:rPr>
          <w:rFonts w:ascii="Times New Roman" w:hAnsi="ＭＳ 明朝"/>
          <w:sz w:val="22"/>
          <w:szCs w:val="22"/>
        </w:rPr>
        <w:t>Psychology, 71, 241-246.)</w:t>
      </w:r>
    </w:p>
    <w:p w:rsidR="004E5DF1" w:rsidRPr="0085038A" w:rsidRDefault="004E5DF1" w:rsidP="0085038A">
      <w:pPr>
        <w:ind w:left="440" w:hangingChars="200" w:hanging="440"/>
        <w:rPr>
          <w:rFonts w:ascii="Times New Roman" w:hAnsi="ＭＳ 明朝"/>
          <w:sz w:val="22"/>
          <w:szCs w:val="22"/>
        </w:rPr>
      </w:pPr>
      <w:r w:rsidRPr="0085038A">
        <w:rPr>
          <w:rFonts w:ascii="Times New Roman" w:hAnsi="ＭＳ 明朝" w:hint="eastAsia"/>
          <w:sz w:val="22"/>
          <w:szCs w:val="22"/>
        </w:rPr>
        <w:t>豊田秀樹（</w:t>
      </w:r>
      <w:r w:rsidRPr="0085038A">
        <w:rPr>
          <w:rFonts w:ascii="Times New Roman" w:hAnsi="ＭＳ 明朝" w:hint="eastAsia"/>
          <w:sz w:val="22"/>
          <w:szCs w:val="22"/>
        </w:rPr>
        <w:t>1992</w:t>
      </w:r>
      <w:r w:rsidRPr="0085038A">
        <w:rPr>
          <w:rFonts w:ascii="Times New Roman" w:hAnsi="ＭＳ 明朝" w:hint="eastAsia"/>
          <w:sz w:val="22"/>
          <w:szCs w:val="22"/>
        </w:rPr>
        <w:t>）</w:t>
      </w:r>
      <w:r w:rsidRPr="0085038A">
        <w:rPr>
          <w:rFonts w:ascii="Times New Roman" w:hAnsi="ＭＳ 明朝" w:hint="eastAsia"/>
          <w:sz w:val="22"/>
          <w:szCs w:val="22"/>
        </w:rPr>
        <w:t xml:space="preserve">. SAS </w:t>
      </w:r>
      <w:r w:rsidRPr="0085038A">
        <w:rPr>
          <w:rFonts w:ascii="Times New Roman" w:hAnsi="ＭＳ 明朝" w:hint="eastAsia"/>
          <w:sz w:val="22"/>
          <w:szCs w:val="22"/>
        </w:rPr>
        <w:t>による共分散構造分析　東京大学出版会</w:t>
      </w:r>
    </w:p>
    <w:p w:rsidR="004E5DF1" w:rsidRPr="0085038A" w:rsidRDefault="004E5DF1" w:rsidP="006F36A7">
      <w:pPr>
        <w:ind w:leftChars="190" w:left="399"/>
        <w:rPr>
          <w:rFonts w:ascii="Times New Roman" w:hAnsi="ＭＳ 明朝"/>
          <w:sz w:val="22"/>
          <w:szCs w:val="22"/>
        </w:rPr>
      </w:pPr>
      <w:r w:rsidRPr="0085038A">
        <w:rPr>
          <w:rFonts w:ascii="Times New Roman" w:hAnsi="ＭＳ 明朝" w:hint="eastAsia"/>
          <w:sz w:val="22"/>
          <w:szCs w:val="22"/>
        </w:rPr>
        <w:t>（</w:t>
      </w:r>
      <w:r w:rsidRPr="0085038A">
        <w:rPr>
          <w:rFonts w:ascii="Times New Roman" w:hAnsi="ＭＳ 明朝" w:hint="eastAsia"/>
          <w:sz w:val="22"/>
          <w:szCs w:val="22"/>
        </w:rPr>
        <w:t>Toyoda, H.</w:t>
      </w:r>
      <w:r w:rsidRPr="0085038A">
        <w:rPr>
          <w:rFonts w:ascii="Times New Roman" w:hAnsi="ＭＳ 明朝" w:hint="eastAsia"/>
          <w:sz w:val="22"/>
          <w:szCs w:val="22"/>
        </w:rPr>
        <w:t>（</w:t>
      </w:r>
      <w:r w:rsidRPr="0085038A">
        <w:rPr>
          <w:rFonts w:ascii="Times New Roman" w:hAnsi="ＭＳ 明朝" w:hint="eastAsia"/>
          <w:sz w:val="22"/>
          <w:szCs w:val="22"/>
        </w:rPr>
        <w:t>1992</w:t>
      </w:r>
      <w:r w:rsidRPr="0085038A">
        <w:rPr>
          <w:rFonts w:ascii="Times New Roman" w:hAnsi="ＭＳ 明朝" w:hint="eastAsia"/>
          <w:sz w:val="22"/>
          <w:szCs w:val="22"/>
        </w:rPr>
        <w:t>）</w:t>
      </w:r>
      <w:r w:rsidRPr="0085038A">
        <w:rPr>
          <w:rFonts w:ascii="Times New Roman" w:hAnsi="ＭＳ 明朝" w:hint="eastAsia"/>
          <w:sz w:val="22"/>
          <w:szCs w:val="22"/>
        </w:rPr>
        <w:t xml:space="preserve">. </w:t>
      </w:r>
      <w:r w:rsidRPr="0085038A">
        <w:rPr>
          <w:rFonts w:ascii="Times New Roman" w:hAnsi="ＭＳ 明朝" w:hint="eastAsia"/>
          <w:i/>
          <w:sz w:val="22"/>
          <w:szCs w:val="22"/>
        </w:rPr>
        <w:t>Covariance structure analysis with SA</w:t>
      </w:r>
      <w:r w:rsidRPr="0085038A">
        <w:rPr>
          <w:rFonts w:ascii="Times New Roman" w:hAnsi="ＭＳ 明朝" w:hint="eastAsia"/>
          <w:sz w:val="22"/>
          <w:szCs w:val="22"/>
        </w:rPr>
        <w:t>S. Tokyo: University of Tokyo Press.</w:t>
      </w:r>
      <w:r w:rsidRPr="0085038A">
        <w:rPr>
          <w:rFonts w:ascii="Times New Roman" w:hAnsi="ＭＳ 明朝" w:hint="eastAsia"/>
          <w:sz w:val="22"/>
          <w:szCs w:val="22"/>
        </w:rPr>
        <w:t>）</w:t>
      </w:r>
    </w:p>
    <w:sectPr w:rsidR="004E5DF1" w:rsidRPr="0085038A" w:rsidSect="00A5612E">
      <w:pgSz w:w="11906" w:h="16838" w:code="9"/>
      <w:pgMar w:top="1701" w:right="1418" w:bottom="1701" w:left="1418" w:header="851" w:footer="992" w:gutter="0"/>
      <w:cols w:space="425"/>
      <w:docGrid w:linePitch="33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3D3"/>
    <w:multiLevelType w:val="hybridMultilevel"/>
    <w:tmpl w:val="8622387C"/>
    <w:lvl w:ilvl="0" w:tplc="7354C46A">
      <w:start w:val="1"/>
      <w:numFmt w:val="decimal"/>
      <w:lvlText w:val="%1."/>
      <w:lvlJc w:val="left"/>
      <w:pPr>
        <w:tabs>
          <w:tab w:val="num" w:pos="390"/>
        </w:tabs>
        <w:ind w:left="390" w:hanging="39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2EC1EA5"/>
    <w:multiLevelType w:val="multilevel"/>
    <w:tmpl w:val="95DCB2A6"/>
    <w:lvl w:ilvl="0">
      <w:start w:val="1"/>
      <w:numFmt w:val="decimal"/>
      <w:lvlText w:val="%1."/>
      <w:lvlJc w:val="left"/>
      <w:pPr>
        <w:tabs>
          <w:tab w:val="num" w:pos="360"/>
        </w:tabs>
        <w:ind w:left="360" w:hanging="360"/>
      </w:pPr>
      <w:rPr>
        <w:rFonts w:hAnsi="ＭＳ ゴシック" w:hint="default"/>
        <w:b/>
      </w:rPr>
    </w:lvl>
    <w:lvl w:ilvl="1">
      <w:start w:val="1"/>
      <w:numFmt w:val="decimal"/>
      <w:isLgl/>
      <w:lvlText w:val="%1.%2."/>
      <w:lvlJc w:val="left"/>
      <w:pPr>
        <w:tabs>
          <w:tab w:val="num" w:pos="750"/>
        </w:tabs>
        <w:ind w:left="750" w:hanging="540"/>
      </w:pPr>
      <w:rPr>
        <w:rFonts w:ascii="Times New Roman" w:hAnsi="Times New Roman" w:cs="Times New Roman"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2">
    <w:nsid w:val="51766613"/>
    <w:multiLevelType w:val="hybridMultilevel"/>
    <w:tmpl w:val="1D7454BA"/>
    <w:lvl w:ilvl="0" w:tplc="815049B6">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5183C4E"/>
    <w:multiLevelType w:val="hybridMultilevel"/>
    <w:tmpl w:val="F8D6E230"/>
    <w:lvl w:ilvl="0" w:tplc="56DEE802">
      <w:start w:val="2"/>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A181034"/>
    <w:multiLevelType w:val="multilevel"/>
    <w:tmpl w:val="88884524"/>
    <w:lvl w:ilvl="0">
      <w:start w:val="1"/>
      <w:numFmt w:val="decimal"/>
      <w:lvlText w:val="%1."/>
      <w:lvlJc w:val="left"/>
      <w:pPr>
        <w:tabs>
          <w:tab w:val="num" w:pos="360"/>
        </w:tabs>
        <w:ind w:left="360" w:hanging="360"/>
      </w:pPr>
      <w:rPr>
        <w:rFonts w:hAnsi="ＭＳ ゴシック" w:hint="default"/>
        <w:b/>
      </w:rPr>
    </w:lvl>
    <w:lvl w:ilvl="1">
      <w:start w:val="1"/>
      <w:numFmt w:val="decimal"/>
      <w:isLgl/>
      <w:lvlText w:val="%2.%2."/>
      <w:lvlJc w:val="left"/>
      <w:pPr>
        <w:tabs>
          <w:tab w:val="num" w:pos="750"/>
        </w:tabs>
        <w:ind w:left="750" w:hanging="540"/>
      </w:pPr>
      <w:rPr>
        <w:rFonts w:ascii="Times New Roman" w:hAnsi="Times New Roman" w:cs="Times New Roman" w:hint="default"/>
        <w:b/>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5">
    <w:nsid w:val="7B2755CD"/>
    <w:multiLevelType w:val="hybridMultilevel"/>
    <w:tmpl w:val="A530C492"/>
    <w:lvl w:ilvl="0" w:tplc="5EAA0268">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D7"/>
    <w:rsid w:val="001067D3"/>
    <w:rsid w:val="001A6B8E"/>
    <w:rsid w:val="002469E4"/>
    <w:rsid w:val="002957BE"/>
    <w:rsid w:val="002F1650"/>
    <w:rsid w:val="0038468E"/>
    <w:rsid w:val="00442276"/>
    <w:rsid w:val="00482D41"/>
    <w:rsid w:val="004E5DF1"/>
    <w:rsid w:val="005B32D4"/>
    <w:rsid w:val="005D4336"/>
    <w:rsid w:val="005E3D46"/>
    <w:rsid w:val="005F3013"/>
    <w:rsid w:val="00630125"/>
    <w:rsid w:val="00681288"/>
    <w:rsid w:val="006F36A7"/>
    <w:rsid w:val="006F37C7"/>
    <w:rsid w:val="0078731B"/>
    <w:rsid w:val="00820CAE"/>
    <w:rsid w:val="0085038A"/>
    <w:rsid w:val="00884580"/>
    <w:rsid w:val="008A4ED7"/>
    <w:rsid w:val="008B19AE"/>
    <w:rsid w:val="008B1BBE"/>
    <w:rsid w:val="009D58AB"/>
    <w:rsid w:val="00A01857"/>
    <w:rsid w:val="00A51973"/>
    <w:rsid w:val="00A5612E"/>
    <w:rsid w:val="00AC5C2A"/>
    <w:rsid w:val="00B270AA"/>
    <w:rsid w:val="00B350EC"/>
    <w:rsid w:val="00BA4EA8"/>
    <w:rsid w:val="00C8737B"/>
    <w:rsid w:val="00CE6C87"/>
    <w:rsid w:val="00CF2836"/>
    <w:rsid w:val="00DC1613"/>
    <w:rsid w:val="00DD669C"/>
    <w:rsid w:val="00DE21CA"/>
    <w:rsid w:val="00DF788B"/>
    <w:rsid w:val="00E7328D"/>
    <w:rsid w:val="00F4512F"/>
    <w:rsid w:val="00F56435"/>
    <w:rsid w:val="00F67F15"/>
    <w:rsid w:val="00F71D75"/>
    <w:rsid w:val="00F8370B"/>
    <w:rsid w:val="00FD080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F2836"/>
    <w:rPr>
      <w:rFonts w:asciiTheme="majorHAnsi" w:eastAsiaTheme="majorEastAsia" w:hAnsiTheme="majorHAnsi" w:cstheme="majorBidi"/>
      <w:sz w:val="18"/>
      <w:szCs w:val="18"/>
    </w:rPr>
  </w:style>
  <w:style w:type="character" w:customStyle="1" w:styleId="a4">
    <w:name w:val="吹き出し (文字)"/>
    <w:basedOn w:val="a0"/>
    <w:link w:val="a3"/>
    <w:rsid w:val="00CF2836"/>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F2836"/>
    <w:rPr>
      <w:rFonts w:asciiTheme="majorHAnsi" w:eastAsiaTheme="majorEastAsia" w:hAnsiTheme="majorHAnsi" w:cstheme="majorBidi"/>
      <w:sz w:val="18"/>
      <w:szCs w:val="18"/>
    </w:rPr>
  </w:style>
  <w:style w:type="character" w:customStyle="1" w:styleId="a4">
    <w:name w:val="吹き出し (文字)"/>
    <w:basedOn w:val="a0"/>
    <w:link w:val="a3"/>
    <w:rsid w:val="00CF2836"/>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AB1D2D-9AD8-47C0-A7E0-493C0776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967</Characters>
  <Application>Microsoft Office Word</Application>
  <DocSecurity>4</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河野康成</dc:creator>
  <cp:lastModifiedBy>reviewer</cp:lastModifiedBy>
  <cp:revision>2</cp:revision>
  <dcterms:created xsi:type="dcterms:W3CDTF">2016-03-11T08:20:00Z</dcterms:created>
  <dcterms:modified xsi:type="dcterms:W3CDTF">2016-03-11T08:20:00Z</dcterms:modified>
</cp:coreProperties>
</file>